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98" w:rsidRPr="00377017" w:rsidRDefault="00BD7AC7" w:rsidP="0000475E">
      <w:pPr>
        <w:pBdr>
          <w:top w:val="single" w:sz="4" w:space="1" w:color="auto"/>
        </w:pBd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770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Процедура за </w:t>
      </w:r>
      <w:r w:rsidR="00ED162E">
        <w:rPr>
          <w:rFonts w:ascii="Times New Roman" w:hAnsi="Times New Roman" w:cs="Times New Roman"/>
          <w:b/>
          <w:sz w:val="28"/>
          <w:szCs w:val="28"/>
          <w:lang w:val="bg-BG"/>
        </w:rPr>
        <w:t>придобиване на научна степен</w:t>
      </w:r>
    </w:p>
    <w:p w:rsidR="00BD7AC7" w:rsidRPr="00377017" w:rsidRDefault="00ED162E" w:rsidP="000B2598">
      <w:pPr>
        <w:pBdr>
          <w:bottom w:val="single" w:sz="4" w:space="1" w:color="auto"/>
          <w:between w:val="single" w:sz="4" w:space="1" w:color="auto"/>
        </w:pBd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ДОКТОР НА НАУКИТЕ</w:t>
      </w:r>
    </w:p>
    <w:p w:rsidR="000B2598" w:rsidRPr="00377017" w:rsidRDefault="000B2598" w:rsidP="000B2598">
      <w:pPr>
        <w:pBdr>
          <w:bottom w:val="single" w:sz="4" w:space="1" w:color="auto"/>
        </w:pBd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77017">
        <w:rPr>
          <w:rFonts w:ascii="Times New Roman" w:hAnsi="Times New Roman" w:cs="Times New Roman"/>
          <w:sz w:val="28"/>
          <w:szCs w:val="28"/>
          <w:lang w:val="bg-BG"/>
        </w:rPr>
        <w:t>Основни етапи по процедурата</w:t>
      </w:r>
    </w:p>
    <w:p w:rsidR="00BD7AC7" w:rsidRPr="00377017" w:rsidRDefault="00BD7AC7" w:rsidP="00BD7AC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1A061C" w:rsidRPr="00467642" w:rsidRDefault="00A14979" w:rsidP="001A061C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Процедурата стартира с КС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на който</w:t>
      </w:r>
      <w:r w:rsidR="00BD7AC7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кандидата прави презентация на дисертационният труд, който се обсъжда. До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7 работни дни, доклада и протокол от КС се предава </w:t>
      </w:r>
      <w:r w:rsidR="00DB43FF" w:rsidRPr="00467642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ФС и на отдел КР</w:t>
      </w:r>
      <w:r w:rsidR="004975AD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0660A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86</w:t>
      </w:r>
      <w:r w:rsidR="004975AD" w:rsidRPr="0046764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ПРАС на МУ-Варна)</w:t>
      </w:r>
      <w:r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9061C3" w:rsidRPr="00467642" w:rsidRDefault="00A14979" w:rsidP="001A061C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от ФС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за откриване на процеду</w:t>
      </w:r>
      <w:r w:rsidR="009061C3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рата по </w:t>
      </w:r>
      <w:r w:rsidR="009061C3" w:rsidRPr="00467642">
        <w:rPr>
          <w:rFonts w:ascii="Times New Roman" w:hAnsi="Times New Roman" w:cs="Times New Roman"/>
          <w:b/>
          <w:sz w:val="24"/>
          <w:szCs w:val="24"/>
          <w:lang w:val="bg-BG"/>
        </w:rPr>
        <w:t>предварително обсъждане</w:t>
      </w:r>
      <w:r w:rsidR="00F95C14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95C14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86,ал. 4 от ПРАС на МУ-Варна)</w:t>
      </w:r>
      <w:r w:rsidR="009061C3"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DD0524" w:rsidRPr="00467642" w:rsidRDefault="00DB43FF" w:rsidP="00DB43FF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Не по-рано от 6 месеца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от решението на ФС за предварително обсъждане се свиква </w:t>
      </w:r>
      <w:r w:rsidR="00DD0524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КС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обсъжда се </w:t>
      </w:r>
      <w:r w:rsidR="00DD0524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откриване на процедура </w:t>
      </w:r>
      <w:r w:rsidR="00DD0524" w:rsidRPr="00467642">
        <w:rPr>
          <w:rFonts w:ascii="Times New Roman" w:hAnsi="Times New Roman" w:cs="Times New Roman"/>
          <w:b/>
          <w:sz w:val="24"/>
          <w:szCs w:val="24"/>
          <w:lang w:val="bg-BG"/>
        </w:rPr>
        <w:t>по вътрешна защита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DD0524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ако кандидата има</w:t>
      </w:r>
      <w:r w:rsidR="00DD0524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готовност</w:t>
      </w:r>
      <w:r w:rsidR="00DD0524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вътрешна защита</w:t>
      </w:r>
      <w:r w:rsidR="00E00240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00240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87,ал. 1 от ПРАС на МУ-Варна)</w:t>
      </w:r>
      <w:r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9061C3" w:rsidRPr="00467642" w:rsidRDefault="009061C3" w:rsidP="001A061C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ФС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гласува разкриване на процедура по вътрешна защита</w:t>
      </w:r>
      <w:r w:rsidR="00FE55ED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55ED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87, ал.3 от ПРАС на МУ-Варна)</w:t>
      </w:r>
      <w:r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9061C3" w:rsidRPr="00467642" w:rsidRDefault="00DB43FF" w:rsidP="001A061C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До 1 месец от решението на ФС</w:t>
      </w:r>
      <w:r w:rsidRPr="00467642">
        <w:rPr>
          <w:sz w:val="24"/>
          <w:szCs w:val="24"/>
        </w:rPr>
        <w:t xml:space="preserve"> </w:t>
      </w:r>
      <w:r w:rsidRPr="00467642">
        <w:rPr>
          <w:rStyle w:val="body1"/>
          <w:sz w:val="24"/>
          <w:szCs w:val="24"/>
        </w:rPr>
        <w:t>се провежда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КС -</w:t>
      </w:r>
      <w:r w:rsidR="009061C3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вътрешна защита</w:t>
      </w:r>
      <w:r w:rsidR="009061C3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. Взема се решение за готовност за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публична </w:t>
      </w:r>
      <w:r w:rsidR="009061C3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защита и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9061C3" w:rsidRPr="00467642">
        <w:rPr>
          <w:rFonts w:ascii="Times New Roman" w:hAnsi="Times New Roman" w:cs="Times New Roman"/>
          <w:sz w:val="24"/>
          <w:szCs w:val="24"/>
          <w:lang w:val="bg-BG"/>
        </w:rPr>
        <w:t>състав на НЖ</w:t>
      </w:r>
      <w:r w:rsidR="00BA6A7F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6A7F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88 от ПРАС на МУ-Варна)</w:t>
      </w:r>
      <w:r w:rsidR="009061C3"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230812" w:rsidRPr="00467642" w:rsidRDefault="00DB43FF" w:rsidP="00DB43FF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До 1 месец от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предложението на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КС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се провежда </w:t>
      </w:r>
      <w:r w:rsidR="00230812" w:rsidRPr="00467642">
        <w:rPr>
          <w:rFonts w:ascii="Times New Roman" w:hAnsi="Times New Roman" w:cs="Times New Roman"/>
          <w:b/>
          <w:sz w:val="24"/>
          <w:szCs w:val="24"/>
          <w:lang w:val="bg-BG"/>
        </w:rPr>
        <w:t>ФС</w:t>
      </w:r>
      <w:r w:rsidR="0062775D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гласува се</w:t>
      </w:r>
      <w:r w:rsidR="00230812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909A2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състава на </w:t>
      </w:r>
      <w:r w:rsidR="00230812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НЖ и </w:t>
      </w:r>
      <w:r w:rsidR="00230812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прави предложение до Ректора за утвърждаването му </w:t>
      </w:r>
      <w:r w:rsidR="005E4026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и дата за </w:t>
      </w:r>
      <w:r w:rsidR="00AE544E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публична </w:t>
      </w:r>
      <w:r w:rsidR="005E4026" w:rsidRPr="00467642">
        <w:rPr>
          <w:rFonts w:ascii="Times New Roman" w:hAnsi="Times New Roman" w:cs="Times New Roman"/>
          <w:sz w:val="24"/>
          <w:szCs w:val="24"/>
          <w:lang w:val="bg-BG"/>
        </w:rPr>
        <w:t>защита</w:t>
      </w:r>
      <w:r w:rsidR="00DE2282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2282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89, ал. 1 от ПРАС на МУ-Варна)</w:t>
      </w:r>
      <w:r w:rsidR="00A36F34"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5F4CBD" w:rsidRPr="00467642" w:rsidRDefault="005F4CBD" w:rsidP="005F4CBD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7 дни от предложението на ФС - </w:t>
      </w:r>
      <w:r w:rsidR="005909A2" w:rsidRPr="00467642">
        <w:rPr>
          <w:rFonts w:ascii="Times New Roman" w:hAnsi="Times New Roman" w:cs="Times New Roman"/>
          <w:b/>
          <w:sz w:val="24"/>
          <w:szCs w:val="24"/>
          <w:lang w:val="bg-BG"/>
        </w:rPr>
        <w:t>Заповед на Ректора</w:t>
      </w:r>
      <w:r w:rsidR="005909A2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за състав на</w:t>
      </w:r>
      <w:r w:rsidR="005909A2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НЖ и дата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за публичната защита</w:t>
      </w:r>
      <w:r w:rsidR="00991B58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91B58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89, ал. 2 от ПРАС на МУ-Варна)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72220" w:rsidRPr="00467642" w:rsidRDefault="00272220" w:rsidP="005F4CBD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Подаване на документи от кандидата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в отдел КР</w:t>
      </w:r>
      <w:r w:rsidR="005F4CBD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до 14 дни след издаване на заповедта</w:t>
      </w:r>
      <w:r w:rsidR="000678A0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678A0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89, ал. 4 от ПРАС на МУ-Варна)</w:t>
      </w:r>
      <w:r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272220" w:rsidRPr="00467642" w:rsidRDefault="00272220" w:rsidP="00452E09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Първо присъствено/неприсъствено заседание на НЖ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за разпределяне на задължения за изготвяне на рецензии и становища и избор на Председател –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до 14 дни след заповедта</w:t>
      </w:r>
      <w:r w:rsidR="00452E09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52E09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90, ал. 1 от ПРАС на МУ-Варна)</w:t>
      </w:r>
      <w:r w:rsidRPr="0046764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751D0E" w:rsidRPr="00467642" w:rsidRDefault="00751D0E" w:rsidP="00751D0E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Уведомителни писма до НЖ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– членовете на НЖ получават цялата документация на кандидатите за оценка.</w:t>
      </w:r>
    </w:p>
    <w:p w:rsidR="0020690E" w:rsidRPr="00467642" w:rsidRDefault="0020690E" w:rsidP="0020690E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Предаване на рецензиите и становищата от НЖ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- не по-късно от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30 дни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преди</w:t>
      </w:r>
      <w:r w:rsidR="009F2A87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публичната защита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93759" w:rsidRPr="00467642" w:rsidRDefault="0020690E" w:rsidP="00093759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Публикуване в сайта на МУ-Варна - до 30 дни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преди </w:t>
      </w:r>
      <w:r w:rsidR="00CF2FB3" w:rsidRPr="00467642">
        <w:rPr>
          <w:rFonts w:ascii="Times New Roman" w:hAnsi="Times New Roman" w:cs="Times New Roman"/>
          <w:sz w:val="24"/>
          <w:szCs w:val="24"/>
          <w:lang w:val="bg-BG"/>
        </w:rPr>
        <w:t>защитата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се публикуват рецензиите и становищата</w:t>
      </w:r>
      <w:r w:rsidR="005F4CBD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на НЖ</w:t>
      </w:r>
      <w:r w:rsidR="00A82F93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(на бълг. и англ. език)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F2FB3" w:rsidRPr="00467642">
        <w:rPr>
          <w:rFonts w:ascii="Times New Roman" w:hAnsi="Times New Roman" w:cs="Times New Roman"/>
          <w:sz w:val="24"/>
          <w:szCs w:val="24"/>
          <w:lang w:val="bg-BG"/>
        </w:rPr>
        <w:t>автореферата на кандидата</w:t>
      </w:r>
      <w:r w:rsidR="00A82F93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(на бълг. и англ. език)</w:t>
      </w:r>
      <w:r w:rsidR="00CF2FB3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, както и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датата на </w:t>
      </w:r>
      <w:r w:rsidR="00CF2FB3" w:rsidRPr="00467642">
        <w:rPr>
          <w:rFonts w:ascii="Times New Roman" w:hAnsi="Times New Roman" w:cs="Times New Roman"/>
          <w:sz w:val="24"/>
          <w:szCs w:val="24"/>
          <w:lang w:val="bg-BG"/>
        </w:rPr>
        <w:t>провеждане на защитата</w:t>
      </w:r>
      <w:r w:rsidR="00A25CEE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2A8C" w:rsidRPr="00467642">
        <w:rPr>
          <w:rFonts w:ascii="Times New Roman" w:hAnsi="Times New Roman" w:cs="Times New Roman"/>
          <w:i/>
          <w:sz w:val="24"/>
          <w:szCs w:val="24"/>
          <w:lang w:val="bg-BG"/>
        </w:rPr>
        <w:t>( чл. 91</w:t>
      </w:r>
      <w:r w:rsidR="00A25CEE" w:rsidRPr="0046764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ПРАС на МУ-Варна)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6797D" w:rsidRPr="00467642" w:rsidRDefault="0001540E" w:rsidP="00093759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Публикуване на афиш и съобщение,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изготвени от кандидата </w:t>
      </w:r>
      <w:r w:rsidR="0096797D" w:rsidRPr="00467642">
        <w:rPr>
          <w:rFonts w:ascii="Times New Roman" w:hAnsi="Times New Roman" w:cs="Times New Roman"/>
          <w:sz w:val="24"/>
          <w:szCs w:val="24"/>
          <w:lang w:val="bg-BG"/>
        </w:rPr>
        <w:t>на сайта на МУ-Варна с цел популяри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зиране на събитието</w:t>
      </w:r>
      <w:r w:rsidR="00A82F93"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F2A87" w:rsidRPr="00467642" w:rsidRDefault="00093759" w:rsidP="009F2A87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Доклад за разходи на НЖ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540E" w:rsidRPr="00467642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до 14 дни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преди </w:t>
      </w:r>
      <w:r w:rsidR="009F2A87" w:rsidRPr="00467642">
        <w:rPr>
          <w:rFonts w:ascii="Times New Roman" w:hAnsi="Times New Roman" w:cs="Times New Roman"/>
          <w:sz w:val="24"/>
          <w:szCs w:val="24"/>
          <w:lang w:val="bg-BG"/>
        </w:rPr>
        <w:t>публичната защита</w:t>
      </w:r>
      <w:r w:rsidR="0066787A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6787A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94, ал. 8 от ПРАС на МУ-Варна)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6797D" w:rsidRPr="00467642" w:rsidRDefault="009F2A87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Открито заседание за защита</w:t>
      </w:r>
      <w:r w:rsidR="00181A58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81A58" w:rsidRPr="00467642">
        <w:rPr>
          <w:rFonts w:ascii="Times New Roman" w:hAnsi="Times New Roman" w:cs="Times New Roman"/>
          <w:sz w:val="24"/>
          <w:szCs w:val="24"/>
          <w:lang w:val="bg-BG"/>
        </w:rPr>
        <w:t>на дисертационният труд на кандидата</w:t>
      </w:r>
      <w:r w:rsidR="005F450E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450E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92</w:t>
      </w:r>
      <w:r w:rsidR="00FE28C7" w:rsidRPr="0046764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5F450E" w:rsidRPr="00467642">
        <w:rPr>
          <w:rFonts w:ascii="Times New Roman" w:hAnsi="Times New Roman" w:cs="Times New Roman"/>
          <w:i/>
          <w:sz w:val="24"/>
          <w:szCs w:val="24"/>
          <w:lang w:val="bg-BG"/>
        </w:rPr>
        <w:t>от ПРАС на МУ-Варна)</w:t>
      </w:r>
      <w:r w:rsidR="0096797D"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B2598" w:rsidRPr="00467642" w:rsidRDefault="00BD7AC7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Доклад </w:t>
      </w:r>
      <w:r w:rsidR="00EA7379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</w:t>
      </w:r>
      <w:r w:rsidR="00EA7379" w:rsidRPr="00F271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Председателя на НЖ </w:t>
      </w:r>
      <w:r w:rsidRPr="00F271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протокол </w:t>
      </w:r>
      <w:r w:rsidR="00EA7379" w:rsidRPr="00F271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</w:t>
      </w:r>
      <w:r w:rsidR="0001540E" w:rsidRPr="00F27109">
        <w:rPr>
          <w:rFonts w:ascii="Times New Roman" w:hAnsi="Times New Roman" w:cs="Times New Roman"/>
          <w:b/>
          <w:sz w:val="24"/>
          <w:szCs w:val="24"/>
          <w:lang w:val="bg-BG"/>
        </w:rPr>
        <w:t>защитата</w:t>
      </w:r>
      <w:r w:rsidR="0001540E" w:rsidRPr="00F27109">
        <w:rPr>
          <w:rFonts w:ascii="Times New Roman" w:hAnsi="Times New Roman" w:cs="Times New Roman"/>
          <w:sz w:val="24"/>
          <w:szCs w:val="24"/>
          <w:lang w:val="bg-BG"/>
        </w:rPr>
        <w:t>, подписан</w:t>
      </w:r>
      <w:r w:rsidRPr="00F27109">
        <w:rPr>
          <w:rFonts w:ascii="Times New Roman" w:hAnsi="Times New Roman" w:cs="Times New Roman"/>
          <w:sz w:val="24"/>
          <w:szCs w:val="24"/>
          <w:lang w:val="bg-BG"/>
        </w:rPr>
        <w:t xml:space="preserve"> от всички членове </w:t>
      </w:r>
      <w:r w:rsidR="00EA7379" w:rsidRPr="00F27109">
        <w:rPr>
          <w:rFonts w:ascii="Times New Roman" w:hAnsi="Times New Roman" w:cs="Times New Roman"/>
          <w:sz w:val="24"/>
          <w:szCs w:val="24"/>
          <w:lang w:val="bg-BG"/>
        </w:rPr>
        <w:t xml:space="preserve">се насочва към </w:t>
      </w:r>
      <w:r w:rsidR="0001540E" w:rsidRPr="00F27109">
        <w:rPr>
          <w:rFonts w:ascii="Times New Roman" w:hAnsi="Times New Roman" w:cs="Times New Roman"/>
          <w:sz w:val="24"/>
          <w:szCs w:val="24"/>
          <w:lang w:val="bg-BG"/>
        </w:rPr>
        <w:t xml:space="preserve">АС с уведомителна </w:t>
      </w:r>
      <w:r w:rsidR="0001540E" w:rsidRPr="00467642">
        <w:rPr>
          <w:rFonts w:ascii="Times New Roman" w:hAnsi="Times New Roman" w:cs="Times New Roman"/>
          <w:sz w:val="24"/>
          <w:szCs w:val="24"/>
          <w:lang w:val="bg-BG"/>
        </w:rPr>
        <w:t>цел</w:t>
      </w:r>
      <w:r w:rsidR="00EA7379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01540E" w:rsidRPr="00467642">
        <w:rPr>
          <w:rFonts w:ascii="Times New Roman" w:hAnsi="Times New Roman" w:cs="Times New Roman"/>
          <w:sz w:val="24"/>
          <w:szCs w:val="24"/>
          <w:lang w:val="bg-BG"/>
        </w:rPr>
        <w:t>отдел КР</w:t>
      </w:r>
      <w:r w:rsidR="000B2598"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540E" w:rsidRPr="00467642" w:rsidRDefault="0001540E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sz w:val="24"/>
          <w:szCs w:val="24"/>
          <w:lang w:val="bg-BG"/>
        </w:rPr>
        <w:t>Научната степен „доктор на науките“ се придобива от деня на успешната защита</w:t>
      </w:r>
      <w:r w:rsidR="00BA7708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7708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94, ал. 1 от ПРАС на МУ-Варна)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B2598" w:rsidRPr="00467642" w:rsidRDefault="0001540E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Отдел КР изпраща екземпляр от дисертацията и автореферата на кандидата в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НАЦИД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82F93" w:rsidRPr="00467642">
        <w:rPr>
          <w:rFonts w:ascii="Times New Roman" w:hAnsi="Times New Roman" w:cs="Times New Roman"/>
          <w:b/>
          <w:sz w:val="24"/>
          <w:szCs w:val="24"/>
          <w:lang w:val="bg-BG"/>
        </w:rPr>
        <w:t>Националната библиотека „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Св. св. Кирил и Методий“</w:t>
      </w:r>
      <w:r w:rsidR="00986B74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, екземпляр от дисертацията се предава и към </w:t>
      </w:r>
      <w:r w:rsidR="00986B74" w:rsidRPr="00467642">
        <w:rPr>
          <w:rFonts w:ascii="Times New Roman" w:hAnsi="Times New Roman" w:cs="Times New Roman"/>
          <w:b/>
          <w:sz w:val="24"/>
          <w:szCs w:val="24"/>
          <w:lang w:val="bg-BG"/>
        </w:rPr>
        <w:t>библиотеката на МУ-Варна</w:t>
      </w:r>
      <w:r w:rsidR="005A04CE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A04CE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99, ал. 2 и ал. 3 от ПРАС на МУ-Варна)</w:t>
      </w:r>
      <w:r w:rsidR="00986B74" w:rsidRPr="0046764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4E000E" w:rsidRPr="00467642" w:rsidRDefault="004E000E" w:rsidP="00986B74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Издава се </w:t>
      </w:r>
      <w:r w:rsidRPr="00467642">
        <w:rPr>
          <w:rFonts w:ascii="Times New Roman" w:hAnsi="Times New Roman" w:cs="Times New Roman"/>
          <w:b/>
          <w:sz w:val="24"/>
          <w:szCs w:val="24"/>
          <w:lang w:val="bg-BG"/>
        </w:rPr>
        <w:t>диплома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и се връчва на официален АС</w:t>
      </w:r>
      <w:r w:rsidR="005C4DC9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4DC9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 94, ал. 2 от ПРАС на МУ-Варна)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000E" w:rsidRPr="00467642" w:rsidRDefault="004E000E" w:rsidP="001D325A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Дипломата </w:t>
      </w:r>
      <w:r w:rsidR="00986B74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се регистрира от отдел КР </w:t>
      </w:r>
      <w:r w:rsidR="00986B74" w:rsidRPr="004676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3 дни </w:t>
      </w:r>
      <w:r w:rsidR="00A82F93" w:rsidRPr="00467642">
        <w:rPr>
          <w:rFonts w:ascii="Times New Roman" w:hAnsi="Times New Roman" w:cs="Times New Roman"/>
          <w:b/>
          <w:sz w:val="24"/>
          <w:szCs w:val="24"/>
          <w:lang w:val="bg-BG"/>
        </w:rPr>
        <w:t>след издаването</w:t>
      </w:r>
      <w:r w:rsidR="00A82F93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6B74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в МОН чрез 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НАЦИД</w:t>
      </w:r>
      <w:r w:rsidR="006750C5" w:rsidRPr="004676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50C5" w:rsidRPr="00467642">
        <w:rPr>
          <w:rFonts w:ascii="Times New Roman" w:hAnsi="Times New Roman" w:cs="Times New Roman"/>
          <w:i/>
          <w:sz w:val="24"/>
          <w:szCs w:val="24"/>
          <w:lang w:val="bg-BG"/>
        </w:rPr>
        <w:t>(чл.</w:t>
      </w:r>
      <w:r w:rsidR="005C4DC9" w:rsidRPr="0046764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750C5" w:rsidRPr="00467642">
        <w:rPr>
          <w:rFonts w:ascii="Times New Roman" w:hAnsi="Times New Roman" w:cs="Times New Roman"/>
          <w:i/>
          <w:sz w:val="24"/>
          <w:szCs w:val="24"/>
          <w:lang w:val="bg-BG"/>
        </w:rPr>
        <w:t>94, ал. 3 от ПРАС на МУ-Варна)</w:t>
      </w:r>
      <w:r w:rsidRPr="004676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000E" w:rsidRPr="002E290A" w:rsidRDefault="00B01526" w:rsidP="001D325A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E290A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E000E" w:rsidRPr="002E290A">
        <w:rPr>
          <w:rFonts w:ascii="Times New Roman" w:hAnsi="Times New Roman" w:cs="Times New Roman"/>
          <w:sz w:val="24"/>
          <w:szCs w:val="24"/>
          <w:lang w:val="bg-BG"/>
        </w:rPr>
        <w:t xml:space="preserve">тдел КР </w:t>
      </w:r>
      <w:r w:rsidRPr="002E290A">
        <w:rPr>
          <w:rFonts w:ascii="Times New Roman" w:hAnsi="Times New Roman" w:cs="Times New Roman"/>
          <w:sz w:val="24"/>
          <w:szCs w:val="24"/>
          <w:lang w:val="bg-BG"/>
        </w:rPr>
        <w:t xml:space="preserve">изпраща дипломата в МОН чрез </w:t>
      </w:r>
      <w:r w:rsidR="002E290A" w:rsidRPr="002E290A">
        <w:rPr>
          <w:rFonts w:ascii="Times New Roman" w:hAnsi="Times New Roman" w:cs="Times New Roman"/>
          <w:sz w:val="24"/>
          <w:szCs w:val="24"/>
          <w:lang w:val="bg-BG"/>
        </w:rPr>
        <w:t>НАЦИД за регистриране в тридневен срок след издаването и.</w:t>
      </w:r>
      <w:r w:rsidR="00AD0EBB" w:rsidRPr="002E290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E290A" w:rsidRPr="002E290A">
        <w:rPr>
          <w:rFonts w:ascii="Times New Roman" w:hAnsi="Times New Roman" w:cs="Times New Roman"/>
          <w:i/>
          <w:sz w:val="24"/>
          <w:szCs w:val="24"/>
          <w:lang w:val="bg-BG"/>
        </w:rPr>
        <w:t>(ч</w:t>
      </w:r>
      <w:bookmarkStart w:id="0" w:name="_GoBack"/>
      <w:bookmarkEnd w:id="0"/>
      <w:r w:rsidR="002E290A" w:rsidRPr="002E290A">
        <w:rPr>
          <w:rFonts w:ascii="Times New Roman" w:hAnsi="Times New Roman" w:cs="Times New Roman"/>
          <w:i/>
          <w:sz w:val="24"/>
          <w:szCs w:val="24"/>
          <w:lang w:val="bg-BG"/>
        </w:rPr>
        <w:t>л. 94, ал.3</w:t>
      </w:r>
      <w:r w:rsidR="004E000E" w:rsidRPr="002E290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AD0EBB" w:rsidRPr="002E290A">
        <w:rPr>
          <w:rFonts w:ascii="Times New Roman" w:hAnsi="Times New Roman" w:cs="Times New Roman"/>
          <w:i/>
          <w:sz w:val="24"/>
          <w:szCs w:val="24"/>
          <w:lang w:val="bg-BG"/>
        </w:rPr>
        <w:t>от ПРАС на МУ-Варна).</w:t>
      </w:r>
    </w:p>
    <w:sectPr w:rsidR="004E000E" w:rsidRPr="002E290A" w:rsidSect="002A3B45">
      <w:pgSz w:w="12240" w:h="15840"/>
      <w:pgMar w:top="1135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E1F"/>
    <w:multiLevelType w:val="hybridMultilevel"/>
    <w:tmpl w:val="B44C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109D"/>
    <w:multiLevelType w:val="hybridMultilevel"/>
    <w:tmpl w:val="2C54E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30780"/>
    <w:multiLevelType w:val="hybridMultilevel"/>
    <w:tmpl w:val="ADC27CCA"/>
    <w:lvl w:ilvl="0" w:tplc="C076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8171C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2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2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65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6A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E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6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AF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8877AE"/>
    <w:multiLevelType w:val="hybridMultilevel"/>
    <w:tmpl w:val="36326732"/>
    <w:lvl w:ilvl="0" w:tplc="59B4A202">
      <w:start w:val="20"/>
      <w:numFmt w:val="bullet"/>
      <w:lvlText w:val="•"/>
      <w:lvlJc w:val="left"/>
      <w:pPr>
        <w:ind w:left="114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36D65"/>
    <w:multiLevelType w:val="hybridMultilevel"/>
    <w:tmpl w:val="B8DC4C0E"/>
    <w:lvl w:ilvl="0" w:tplc="6666ED8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11B0"/>
    <w:multiLevelType w:val="hybridMultilevel"/>
    <w:tmpl w:val="A51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23C7"/>
    <w:multiLevelType w:val="hybridMultilevel"/>
    <w:tmpl w:val="95D21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E949C2"/>
    <w:multiLevelType w:val="hybridMultilevel"/>
    <w:tmpl w:val="BB18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7BED"/>
    <w:multiLevelType w:val="hybridMultilevel"/>
    <w:tmpl w:val="F052FBA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DD25FC"/>
    <w:multiLevelType w:val="hybridMultilevel"/>
    <w:tmpl w:val="D804B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76092"/>
    <w:multiLevelType w:val="hybridMultilevel"/>
    <w:tmpl w:val="29088DF2"/>
    <w:lvl w:ilvl="0" w:tplc="A9827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32D"/>
    <w:multiLevelType w:val="hybridMultilevel"/>
    <w:tmpl w:val="2F4A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0A9"/>
    <w:multiLevelType w:val="hybridMultilevel"/>
    <w:tmpl w:val="28D27714"/>
    <w:lvl w:ilvl="0" w:tplc="59B4A202">
      <w:start w:val="20"/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66FDD"/>
    <w:multiLevelType w:val="hybridMultilevel"/>
    <w:tmpl w:val="1902C592"/>
    <w:lvl w:ilvl="0" w:tplc="2BA26500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656A"/>
    <w:multiLevelType w:val="hybridMultilevel"/>
    <w:tmpl w:val="4FB41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51FB"/>
    <w:multiLevelType w:val="hybridMultilevel"/>
    <w:tmpl w:val="988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A5874"/>
    <w:multiLevelType w:val="hybridMultilevel"/>
    <w:tmpl w:val="8DE06FA6"/>
    <w:lvl w:ilvl="0" w:tplc="59B4A202">
      <w:start w:val="20"/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7A77"/>
    <w:multiLevelType w:val="hybridMultilevel"/>
    <w:tmpl w:val="E10AF1B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8454C9"/>
    <w:multiLevelType w:val="hybridMultilevel"/>
    <w:tmpl w:val="8B5CCF08"/>
    <w:lvl w:ilvl="0" w:tplc="F9A039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1104"/>
    <w:multiLevelType w:val="hybridMultilevel"/>
    <w:tmpl w:val="E9366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3723B4"/>
    <w:multiLevelType w:val="hybridMultilevel"/>
    <w:tmpl w:val="CA1C4E00"/>
    <w:lvl w:ilvl="0" w:tplc="A9827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18"/>
  </w:num>
  <w:num w:numId="10">
    <w:abstractNumId w:val="4"/>
  </w:num>
  <w:num w:numId="11">
    <w:abstractNumId w:val="19"/>
  </w:num>
  <w:num w:numId="12">
    <w:abstractNumId w:val="13"/>
  </w:num>
  <w:num w:numId="13">
    <w:abstractNumId w:val="8"/>
  </w:num>
  <w:num w:numId="14">
    <w:abstractNumId w:val="17"/>
  </w:num>
  <w:num w:numId="15">
    <w:abstractNumId w:val="7"/>
  </w:num>
  <w:num w:numId="16">
    <w:abstractNumId w:val="15"/>
  </w:num>
  <w:num w:numId="17">
    <w:abstractNumId w:val="16"/>
  </w:num>
  <w:num w:numId="18">
    <w:abstractNumId w:val="12"/>
  </w:num>
  <w:num w:numId="19">
    <w:abstractNumId w:val="3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5"/>
    <w:rsid w:val="000037FE"/>
    <w:rsid w:val="0000475E"/>
    <w:rsid w:val="0001540E"/>
    <w:rsid w:val="000166C7"/>
    <w:rsid w:val="00030918"/>
    <w:rsid w:val="00042BDC"/>
    <w:rsid w:val="0005510D"/>
    <w:rsid w:val="00065B7C"/>
    <w:rsid w:val="000678A0"/>
    <w:rsid w:val="00082DA3"/>
    <w:rsid w:val="00093759"/>
    <w:rsid w:val="000B2598"/>
    <w:rsid w:val="000C4A69"/>
    <w:rsid w:val="000D64AA"/>
    <w:rsid w:val="0010363A"/>
    <w:rsid w:val="001266A5"/>
    <w:rsid w:val="00146675"/>
    <w:rsid w:val="00152950"/>
    <w:rsid w:val="00153201"/>
    <w:rsid w:val="00181A58"/>
    <w:rsid w:val="001A061C"/>
    <w:rsid w:val="001A1D16"/>
    <w:rsid w:val="001C2D12"/>
    <w:rsid w:val="001C47A4"/>
    <w:rsid w:val="001D4C0B"/>
    <w:rsid w:val="001D4E46"/>
    <w:rsid w:val="001E11B0"/>
    <w:rsid w:val="0020690E"/>
    <w:rsid w:val="00207B46"/>
    <w:rsid w:val="00220785"/>
    <w:rsid w:val="00230812"/>
    <w:rsid w:val="00242079"/>
    <w:rsid w:val="00272220"/>
    <w:rsid w:val="0029458D"/>
    <w:rsid w:val="002A11D0"/>
    <w:rsid w:val="002A3B45"/>
    <w:rsid w:val="002A44BC"/>
    <w:rsid w:val="002B73A1"/>
    <w:rsid w:val="002C413E"/>
    <w:rsid w:val="002E290A"/>
    <w:rsid w:val="002F3217"/>
    <w:rsid w:val="00335E3F"/>
    <w:rsid w:val="003733C5"/>
    <w:rsid w:val="00377017"/>
    <w:rsid w:val="00385D01"/>
    <w:rsid w:val="003E06F9"/>
    <w:rsid w:val="0044057D"/>
    <w:rsid w:val="004469CE"/>
    <w:rsid w:val="00452E09"/>
    <w:rsid w:val="004575A0"/>
    <w:rsid w:val="00467642"/>
    <w:rsid w:val="00482A8C"/>
    <w:rsid w:val="004975AD"/>
    <w:rsid w:val="004A44D8"/>
    <w:rsid w:val="004C03F3"/>
    <w:rsid w:val="004C2451"/>
    <w:rsid w:val="004E000E"/>
    <w:rsid w:val="00552D8D"/>
    <w:rsid w:val="005751C4"/>
    <w:rsid w:val="005909A2"/>
    <w:rsid w:val="00595946"/>
    <w:rsid w:val="005A04CE"/>
    <w:rsid w:val="005C4DC9"/>
    <w:rsid w:val="005D42DB"/>
    <w:rsid w:val="005E4026"/>
    <w:rsid w:val="005F450E"/>
    <w:rsid w:val="005F4CBD"/>
    <w:rsid w:val="006048BA"/>
    <w:rsid w:val="0060660A"/>
    <w:rsid w:val="0062775D"/>
    <w:rsid w:val="0064748E"/>
    <w:rsid w:val="0066787A"/>
    <w:rsid w:val="006750C5"/>
    <w:rsid w:val="0068098E"/>
    <w:rsid w:val="006B4ADE"/>
    <w:rsid w:val="006C66AF"/>
    <w:rsid w:val="006D36CB"/>
    <w:rsid w:val="00751D0E"/>
    <w:rsid w:val="00781A37"/>
    <w:rsid w:val="007B4332"/>
    <w:rsid w:val="007D7872"/>
    <w:rsid w:val="008322AB"/>
    <w:rsid w:val="00883FBE"/>
    <w:rsid w:val="00892D95"/>
    <w:rsid w:val="008A68FC"/>
    <w:rsid w:val="00900CBC"/>
    <w:rsid w:val="009061C3"/>
    <w:rsid w:val="0091639A"/>
    <w:rsid w:val="00934361"/>
    <w:rsid w:val="0094617E"/>
    <w:rsid w:val="0096797D"/>
    <w:rsid w:val="00986B74"/>
    <w:rsid w:val="00991B58"/>
    <w:rsid w:val="009B4395"/>
    <w:rsid w:val="009C5B16"/>
    <w:rsid w:val="009E26DD"/>
    <w:rsid w:val="009E7D73"/>
    <w:rsid w:val="009F2A87"/>
    <w:rsid w:val="00A02FAA"/>
    <w:rsid w:val="00A14979"/>
    <w:rsid w:val="00A17017"/>
    <w:rsid w:val="00A25CEE"/>
    <w:rsid w:val="00A3364C"/>
    <w:rsid w:val="00A35E18"/>
    <w:rsid w:val="00A36F34"/>
    <w:rsid w:val="00A70D8A"/>
    <w:rsid w:val="00A82F93"/>
    <w:rsid w:val="00A91244"/>
    <w:rsid w:val="00A91D11"/>
    <w:rsid w:val="00AD0EBB"/>
    <w:rsid w:val="00AE544E"/>
    <w:rsid w:val="00B01526"/>
    <w:rsid w:val="00B040DD"/>
    <w:rsid w:val="00B17E59"/>
    <w:rsid w:val="00B23718"/>
    <w:rsid w:val="00B90320"/>
    <w:rsid w:val="00BA6A7F"/>
    <w:rsid w:val="00BA7708"/>
    <w:rsid w:val="00BD7AC7"/>
    <w:rsid w:val="00C116C8"/>
    <w:rsid w:val="00C9690F"/>
    <w:rsid w:val="00CA7039"/>
    <w:rsid w:val="00CC0096"/>
    <w:rsid w:val="00CC7EA6"/>
    <w:rsid w:val="00CF2FB3"/>
    <w:rsid w:val="00D30A5A"/>
    <w:rsid w:val="00D41195"/>
    <w:rsid w:val="00D41E38"/>
    <w:rsid w:val="00D66D0A"/>
    <w:rsid w:val="00D97BBB"/>
    <w:rsid w:val="00DB3A23"/>
    <w:rsid w:val="00DB43FF"/>
    <w:rsid w:val="00DD0524"/>
    <w:rsid w:val="00DE2282"/>
    <w:rsid w:val="00E00240"/>
    <w:rsid w:val="00E00BD2"/>
    <w:rsid w:val="00E06A44"/>
    <w:rsid w:val="00E1207F"/>
    <w:rsid w:val="00E21741"/>
    <w:rsid w:val="00E43374"/>
    <w:rsid w:val="00E44408"/>
    <w:rsid w:val="00E57830"/>
    <w:rsid w:val="00E67F2E"/>
    <w:rsid w:val="00E97590"/>
    <w:rsid w:val="00EA7379"/>
    <w:rsid w:val="00EB00E7"/>
    <w:rsid w:val="00EB3EC0"/>
    <w:rsid w:val="00ED162E"/>
    <w:rsid w:val="00F27109"/>
    <w:rsid w:val="00F63D56"/>
    <w:rsid w:val="00F67707"/>
    <w:rsid w:val="00F95C14"/>
    <w:rsid w:val="00FC1E69"/>
    <w:rsid w:val="00FD5C1F"/>
    <w:rsid w:val="00FE28C7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7F96"/>
  <w15:chartTrackingRefBased/>
  <w15:docId w15:val="{78B03410-512D-4932-B367-67D0DBD5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0B"/>
    <w:rPr>
      <w:rFonts w:ascii="Segoe UI" w:hAnsi="Segoe UI" w:cs="Segoe UI"/>
      <w:sz w:val="18"/>
      <w:szCs w:val="18"/>
    </w:rPr>
  </w:style>
  <w:style w:type="character" w:customStyle="1" w:styleId="body1">
    <w:name w:val="body1"/>
    <w:uiPriority w:val="99"/>
    <w:rsid w:val="00DB43F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126</cp:revision>
  <cp:lastPrinted>2019-02-21T14:25:00Z</cp:lastPrinted>
  <dcterms:created xsi:type="dcterms:W3CDTF">2018-12-04T14:19:00Z</dcterms:created>
  <dcterms:modified xsi:type="dcterms:W3CDTF">2019-10-15T13:50:00Z</dcterms:modified>
</cp:coreProperties>
</file>